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u w:val="single"/>
          <w:rtl w:val="0"/>
        </w:rPr>
        <w:t xml:space="preserve">Layout of an autoreport of a dissertation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1"/>
          <w:sz w:val="24"/>
          <w:szCs w:val="24"/>
          <w:rtl w:val="0"/>
        </w:rPr>
        <w:t xml:space="preserve">Cover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1"/>
          <w:sz w:val="24"/>
          <w:szCs w:val="24"/>
          <w:rtl w:val="0"/>
        </w:rPr>
        <w:t xml:space="preserve">front side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Charles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Faculty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Autoreview of a thesis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Title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thor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1"/>
          <w:sz w:val="24"/>
          <w:szCs w:val="24"/>
          <w:rtl w:val="0"/>
        </w:rPr>
        <w:t xml:space="preserve">Inner side of the cover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rtl w:val="0"/>
        </w:rPr>
        <w:t xml:space="preserve">Postgraduate study programmes in biomedicine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Charles University and Czech Academy of Sciences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Branch of study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cha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irman of the respective Subject Area Board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Training establishment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Author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Supervisor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Supervisor/advisor 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if there was one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External examiners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The autoreport was sent on ….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The defence of the dissertation shall take place on the (DD.MM.YYYY) at … o’clock at .....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To get acquainted with the dissertation please consult the Dean’s office of the 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faculty of Charles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1"/>
          <w:sz w:val="24"/>
          <w:szCs w:val="24"/>
          <w:rtl w:val="0"/>
        </w:rPr>
        <w:t xml:space="preserve">Other pages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Table of 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One page summary in the Czech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One page summary in the English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Chapters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Introduction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Hypotheses and main objectives of the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Materials and methodology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Conclusions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List of publications of the postgraduate doctoral student in the following order: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publication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s in their full length (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extenso)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which are the basis of the dissertation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with an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impact factor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(state the IF)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without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an impact factor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publications in full (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extenso) without relation to the topic of the dissertation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with an impact factor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(state the IF)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without an impact factor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The autoreport can be prepared in Czech or English, recommended range of the actual text should be somewhere in between 10 - 20 pages, preferably in the A5 format.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en-US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RP8IXZJgAOF4M7PuqUIkoTKfg==">AMUW2mVoo5KK9RqQmLh0KBetfnfsjlsJlrF7tyPQ+SNhjTjQdZaaOsWpjIDzVF21+XkkQyr5MRkiLjcm2EPLozskN9AGlZj/FCaTRFfSCjqrW56v+grq0SU=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2008-01-30T07:53:00Z</dcterms:created>
  <dc:creator>B. Ostadal</dc:creator>
</cp:coreProperties>
</file>